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33" w:rsidRPr="00A857BC" w:rsidRDefault="00C25733" w:rsidP="00A857B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C25733" w:rsidRPr="00A857BC" w:rsidRDefault="00C25733" w:rsidP="00A857B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C25733" w:rsidRPr="00A857BC" w:rsidRDefault="00C25733" w:rsidP="00A857B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Default="003B00D4" w:rsidP="003B00D4">
      <w:pPr>
        <w:pStyle w:val="a5"/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</w:pP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Style w:val="a4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lang w:val="en-US"/>
        </w:rPr>
        <w:t>Hello! Nice Day!</w:t>
      </w:r>
    </w:p>
    <w:p w:rsidR="003B00D4" w:rsidRPr="00A857BC" w:rsidRDefault="003B00D4" w:rsidP="003B00D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Hello – hello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Nice day – nice day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Pleased to see you – pleased to see you too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run – let’s run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Let’s play – let’s play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I will talk to you – I will talk to you</w:t>
      </w:r>
    </w:p>
    <w:p w:rsidR="00C906A4" w:rsidRPr="00A857BC" w:rsidRDefault="003B00D4" w:rsidP="00A857B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857BC">
        <w:rPr>
          <w:rFonts w:ascii="Times New Roman" w:hAnsi="Times New Roman" w:cs="Times New Roman"/>
          <w:sz w:val="28"/>
          <w:szCs w:val="28"/>
          <w:lang w:val="en-US"/>
        </w:rPr>
        <w:t>We can dance – we can dance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sing – and sing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We can jump – we can jump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swing – and swing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Watch me laugh – watch me laugh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And poke a face – and poke a face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Now we’re friends – Now we’re friends</w:t>
      </w:r>
      <w:r w:rsidRPr="00A857BC">
        <w:rPr>
          <w:rFonts w:ascii="Times New Roman" w:hAnsi="Times New Roman" w:cs="Times New Roman"/>
          <w:sz w:val="28"/>
          <w:szCs w:val="28"/>
          <w:lang w:val="en-US"/>
        </w:rPr>
        <w:br/>
        <w:t>Come and join us at our place</w:t>
      </w:r>
      <w:bookmarkStart w:id="0" w:name="_GoBack"/>
      <w:bookmarkEnd w:id="0"/>
    </w:p>
    <w:sectPr w:rsidR="00C906A4" w:rsidRPr="00A857BC" w:rsidSect="003B00D4">
      <w:pgSz w:w="16838" w:h="11906" w:orient="landscape"/>
      <w:pgMar w:top="426" w:right="536" w:bottom="850" w:left="709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6"/>
    <w:rsid w:val="003B00D4"/>
    <w:rsid w:val="00A857BC"/>
    <w:rsid w:val="00C25733"/>
    <w:rsid w:val="00C906A4"/>
    <w:rsid w:val="00F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58AB"/>
  <w15:chartTrackingRefBased/>
  <w15:docId w15:val="{3A901008-109A-4CB9-8583-1A24A6AD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733"/>
    <w:rPr>
      <w:b/>
      <w:bCs/>
    </w:rPr>
  </w:style>
  <w:style w:type="paragraph" w:styleId="a5">
    <w:name w:val="No Spacing"/>
    <w:uiPriority w:val="1"/>
    <w:qFormat/>
    <w:rsid w:val="00A85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2016-05-29T16:42:00Z</dcterms:created>
  <dcterms:modified xsi:type="dcterms:W3CDTF">2016-05-29T16:45:00Z</dcterms:modified>
</cp:coreProperties>
</file>